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C10" w:rsidRDefault="00E137BF" w:rsidP="00E13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137BF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779B4">
        <w:rPr>
          <w:rFonts w:ascii="Times New Roman" w:hAnsi="Times New Roman" w:cs="Times New Roman"/>
          <w:sz w:val="24"/>
          <w:szCs w:val="24"/>
          <w:lang w:val="kk-KZ"/>
        </w:rPr>
        <w:t xml:space="preserve"> қосымша</w:t>
      </w:r>
    </w:p>
    <w:p w:rsidR="00E137BF" w:rsidRDefault="00E137BF" w:rsidP="00E13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779B4" w:rsidRPr="006766F9" w:rsidRDefault="00B779B4" w:rsidP="00B779B4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766F9">
        <w:rPr>
          <w:rFonts w:ascii="Times New Roman" w:hAnsi="Times New Roman"/>
          <w:b/>
          <w:color w:val="000000"/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:rsidR="00E137BF" w:rsidRDefault="00E137BF" w:rsidP="00B779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37BF" w:rsidRDefault="00B779B4" w:rsidP="00E137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766F9">
        <w:rPr>
          <w:rFonts w:ascii="Times New Roman" w:hAnsi="Times New Roman"/>
          <w:b/>
          <w:color w:val="000000"/>
          <w:sz w:val="24"/>
          <w:szCs w:val="24"/>
          <w:lang w:val="kk-KZ"/>
        </w:rPr>
        <w:t>Үміткердің АЖТ</w:t>
      </w:r>
      <w:r w:rsidR="00E137B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137BF" w:rsidRPr="00E137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Мырзахметова Нурбала Оразымбековна</w:t>
      </w:r>
    </w:p>
    <w:p w:rsidR="00B779B4" w:rsidRDefault="00B779B4" w:rsidP="00E137B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6766F9">
        <w:rPr>
          <w:rFonts w:ascii="Times New Roman" w:hAnsi="Times New Roman"/>
          <w:b/>
          <w:color w:val="000000"/>
          <w:sz w:val="24"/>
          <w:szCs w:val="24"/>
          <w:lang w:val="kk-KZ"/>
        </w:rPr>
        <w:t>Автордың идентификаторы (болған жағдайда):</w:t>
      </w:r>
    </w:p>
    <w:p w:rsidR="00E137BF" w:rsidRPr="00B779B4" w:rsidRDefault="00E137BF" w:rsidP="00E137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79B4">
        <w:rPr>
          <w:rFonts w:ascii="Times New Roman" w:hAnsi="Times New Roman" w:cs="Times New Roman"/>
          <w:sz w:val="24"/>
          <w:szCs w:val="24"/>
          <w:lang w:val="kk-KZ"/>
        </w:rPr>
        <w:t>Scopus Author ID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34BE5" w:rsidRPr="00B779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4BE5" w:rsidRPr="00B779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56682116500</w:t>
      </w:r>
    </w:p>
    <w:p w:rsidR="00E137BF" w:rsidRPr="00634BE5" w:rsidRDefault="00E137BF" w:rsidP="00E137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Web of Science Researcher ID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34B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tooltip="Скопируйте и поделитесь URL этого профиля" w:history="1">
        <w:r w:rsidR="00634BE5" w:rsidRPr="00634BE5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ABD-4819-2021</w:t>
        </w:r>
      </w:hyperlink>
    </w:p>
    <w:p w:rsidR="00E137BF" w:rsidRDefault="00634BE5" w:rsidP="00E137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ORCID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634B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0000-0001-6589-1578</w:t>
      </w:r>
    </w:p>
    <w:p w:rsidR="00634BE5" w:rsidRDefault="00634BE5" w:rsidP="00E137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6014" w:type="dxa"/>
        <w:tblLayout w:type="fixed"/>
        <w:tblLook w:val="04A0" w:firstRow="1" w:lastRow="0" w:firstColumn="1" w:lastColumn="0" w:noHBand="0" w:noVBand="1"/>
      </w:tblPr>
      <w:tblGrid>
        <w:gridCol w:w="419"/>
        <w:gridCol w:w="2371"/>
        <w:gridCol w:w="1146"/>
        <w:gridCol w:w="2268"/>
        <w:gridCol w:w="1984"/>
        <w:gridCol w:w="1530"/>
        <w:gridCol w:w="2297"/>
        <w:gridCol w:w="2694"/>
        <w:gridCol w:w="1305"/>
      </w:tblGrid>
      <w:tr w:rsidR="00B779B4" w:rsidRPr="00AE1C4D" w:rsidTr="00B779B4">
        <w:trPr>
          <w:trHeight w:val="2070"/>
        </w:trPr>
        <w:tc>
          <w:tcPr>
            <w:tcW w:w="419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№ р/н</w:t>
            </w:r>
          </w:p>
        </w:tc>
        <w:tc>
          <w:tcPr>
            <w:tcW w:w="2371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1146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Жарияланым түрі (мақала,</w:t>
            </w: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шолу, т.б.)</w:t>
            </w:r>
          </w:p>
        </w:tc>
        <w:tc>
          <w:tcPr>
            <w:tcW w:w="2268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Журналдың атауы, жариялау жылы (деректер базалары бойынша),DOI</w:t>
            </w:r>
          </w:p>
        </w:tc>
        <w:tc>
          <w:tcPr>
            <w:tcW w:w="1984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1530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2297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Журналдың жариялау жылы бойынша Scopus (Скопус) деректорі бойынша .CiteScore (СайтСкор) процентилі және ғылым саласы*</w:t>
            </w:r>
          </w:p>
        </w:tc>
        <w:tc>
          <w:tcPr>
            <w:tcW w:w="2694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Авторлардың АЖТ (үміткердің АЖТ сызу)</w:t>
            </w:r>
          </w:p>
        </w:tc>
        <w:tc>
          <w:tcPr>
            <w:tcW w:w="1305" w:type="dxa"/>
            <w:vAlign w:val="center"/>
          </w:tcPr>
          <w:p w:rsidR="00B779B4" w:rsidRPr="00823980" w:rsidRDefault="00B779B4" w:rsidP="00B779B4">
            <w:pPr>
              <w:spacing w:after="20"/>
              <w:ind w:left="2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98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Үміткердің ролі (теңавтор, бірінші автор немесе корреспонденция үшін автор)</w:t>
            </w:r>
          </w:p>
        </w:tc>
      </w:tr>
      <w:tr w:rsidR="00BB1660" w:rsidRPr="00AE1C4D" w:rsidTr="00B779B4">
        <w:trPr>
          <w:trHeight w:val="413"/>
        </w:trPr>
        <w:tc>
          <w:tcPr>
            <w:tcW w:w="419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1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46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68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84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0" w:type="dxa"/>
            <w:vAlign w:val="center"/>
          </w:tcPr>
          <w:p w:rsidR="00BB1660" w:rsidRPr="00FD17AA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97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694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305" w:type="dxa"/>
            <w:vAlign w:val="center"/>
          </w:tcPr>
          <w:p w:rsidR="00BB1660" w:rsidRPr="00AE1C4D" w:rsidRDefault="00BB1660" w:rsidP="006523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2A7CED" w:rsidRPr="002A7CED" w:rsidTr="00B779B4">
        <w:tc>
          <w:tcPr>
            <w:tcW w:w="419" w:type="dxa"/>
          </w:tcPr>
          <w:p w:rsidR="00634BE5" w:rsidRPr="002A7CED" w:rsidRDefault="002A7CED" w:rsidP="00E13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1" w:type="dxa"/>
          </w:tcPr>
          <w:p w:rsidR="00634BE5" w:rsidRPr="002A7CED" w:rsidRDefault="001A0AC7" w:rsidP="00652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Synthesis and Heavy</w:t>
            </w:r>
            <w:r w:rsidRPr="002A7CED">
              <w:rPr>
                <w:rFonts w:ascii="Cambria Math" w:hAnsi="Cambria Math" w:cs="Cambria Math"/>
                <w:bCs/>
                <w:sz w:val="24"/>
                <w:szCs w:val="24"/>
                <w:lang w:val="kk-KZ"/>
              </w:rPr>
              <w:t>‐</w:t>
            </w: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Metal Sorption Studies of  N,N</w:t>
            </w:r>
            <w:r w:rsidRPr="002A7CED">
              <w:rPr>
                <w:rFonts w:ascii="Cambria Math" w:hAnsi="Cambria Math" w:cs="Cambria Math"/>
                <w:bCs/>
                <w:sz w:val="24"/>
                <w:szCs w:val="24"/>
                <w:lang w:val="kk-KZ"/>
              </w:rPr>
              <w:t>‐</w:t>
            </w: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Dimethylacrylamide</w:t>
            </w:r>
            <w:r w:rsidRPr="002A7CED">
              <w:rPr>
                <w:rFonts w:ascii="Cambria Math" w:hAnsi="Cambria Math" w:cs="Cambria Math"/>
                <w:bCs/>
                <w:sz w:val="24"/>
                <w:szCs w:val="24"/>
                <w:lang w:val="kk-KZ"/>
              </w:rPr>
              <w:t>‐</w:t>
            </w: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Based Hydrogels</w:t>
            </w:r>
          </w:p>
        </w:tc>
        <w:tc>
          <w:tcPr>
            <w:tcW w:w="1146" w:type="dxa"/>
          </w:tcPr>
          <w:p w:rsidR="00634BE5" w:rsidRDefault="00160C14" w:rsidP="00E13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77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ақала</w:t>
            </w:r>
          </w:p>
          <w:p w:rsidR="00160C14" w:rsidRPr="002A7CED" w:rsidRDefault="00160C14" w:rsidP="00E13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933DF" w:rsidRDefault="001A0AC7" w:rsidP="001A0A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Polymers</w:t>
            </w:r>
            <w:r w:rsidR="00AA4B77"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2A7C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2021</w:t>
            </w:r>
          </w:p>
          <w:p w:rsidR="00652312" w:rsidRPr="002A7CED" w:rsidRDefault="00652312" w:rsidP="006523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lang w:val="kk-KZ"/>
              </w:rPr>
              <w:t>DOI</w:t>
            </w:r>
          </w:p>
          <w:p w:rsidR="00634BE5" w:rsidRDefault="00652312" w:rsidP="006523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lang w:val="kk-KZ"/>
              </w:rPr>
              <w:t>10.3390/polym13183084</w:t>
            </w:r>
          </w:p>
          <w:p w:rsidR="00D51341" w:rsidRPr="002A7CED" w:rsidRDefault="00D51341" w:rsidP="006523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634BE5" w:rsidRPr="002A7CED" w:rsidRDefault="000C00FA" w:rsidP="00D63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4</w:t>
            </w:r>
            <w:r w:rsidR="00D638B2"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.</w:t>
            </w:r>
            <w:r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967</w:t>
            </w:r>
            <w:r w:rsidR="00D638B2"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, Q1, </w:t>
            </w:r>
            <w:r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P</w:t>
            </w:r>
            <w:r w:rsidR="00D638B2" w:rsidRPr="002A7CE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olymer science</w:t>
            </w:r>
          </w:p>
        </w:tc>
        <w:tc>
          <w:tcPr>
            <w:tcW w:w="1530" w:type="dxa"/>
          </w:tcPr>
          <w:p w:rsidR="00634BE5" w:rsidRPr="00FD17AA" w:rsidRDefault="00FD17AA" w:rsidP="00B9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97" w:type="dxa"/>
          </w:tcPr>
          <w:p w:rsidR="003455EC" w:rsidRPr="002A7CED" w:rsidRDefault="00171FC3" w:rsidP="00E137BF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 w:rsidRPr="002A7CED">
              <w:rPr>
                <w:rFonts w:ascii="Times New Roman" w:hAnsi="Times New Roman" w:cs="Times New Roman"/>
                <w:lang w:val="kk-KZ"/>
              </w:rPr>
              <w:t>5</w:t>
            </w:r>
            <w:r w:rsidR="00652312" w:rsidRPr="002A7CED">
              <w:rPr>
                <w:rFonts w:ascii="Times New Roman" w:hAnsi="Times New Roman" w:cs="Times New Roman"/>
                <w:lang w:val="kk-KZ"/>
              </w:rPr>
              <w:t>.9, 74-й процентиль General Chemistry</w:t>
            </w:r>
          </w:p>
          <w:p w:rsidR="00634BE5" w:rsidRPr="002A7CED" w:rsidRDefault="00634BE5" w:rsidP="00652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Ayatzhan Akhmetzhan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Nurgeldi Abeu 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Sotirios Nik. Longinos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Ayezkhan Tashenov  </w:t>
            </w:r>
          </w:p>
          <w:p w:rsidR="001A0AC7" w:rsidRPr="00B42117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iCs/>
                <w:u w:val="single"/>
                <w:lang w:val="kk-KZ"/>
              </w:rPr>
              <w:t>Nurbala Myrzakhmetova</w:t>
            </w:r>
            <w:r w:rsidRPr="00B42117">
              <w:rPr>
                <w:rFonts w:ascii="Times New Roman" w:hAnsi="Times New Roman" w:cs="Times New Roman"/>
                <w:bCs/>
                <w:iCs/>
                <w:lang w:val="kk-KZ"/>
              </w:rPr>
              <w:t>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Nurgul Amangeldi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Zhanar Kuanyshova </w:t>
            </w:r>
          </w:p>
          <w:p w:rsidR="001A0AC7" w:rsidRPr="002A7CED" w:rsidRDefault="001A0AC7" w:rsidP="00E137BF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Zhanar Ospanova    and</w:t>
            </w:r>
          </w:p>
          <w:p w:rsidR="00634BE5" w:rsidRPr="002A7CED" w:rsidRDefault="001A0AC7" w:rsidP="00E13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ED">
              <w:rPr>
                <w:rFonts w:ascii="Times New Roman" w:hAnsi="Times New Roman" w:cs="Times New Roman"/>
                <w:bCs/>
                <w:iCs/>
                <w:lang w:val="kk-KZ"/>
              </w:rPr>
              <w:t>Zhexenbek Toktarbay</w:t>
            </w:r>
          </w:p>
        </w:tc>
        <w:tc>
          <w:tcPr>
            <w:tcW w:w="1305" w:type="dxa"/>
          </w:tcPr>
          <w:p w:rsidR="00634BE5" w:rsidRPr="002A7CED" w:rsidRDefault="00B779B4" w:rsidP="00E13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теңавтор</w:t>
            </w:r>
          </w:p>
        </w:tc>
      </w:tr>
    </w:tbl>
    <w:p w:rsidR="00B00C29" w:rsidRPr="002A7CED" w:rsidRDefault="00B00C29" w:rsidP="00B00C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34BE5" w:rsidRDefault="00B779B4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  <w:r w:rsidRPr="00990EEE">
        <w:rPr>
          <w:rFonts w:ascii="Times New Roman" w:hAnsi="Times New Roman"/>
          <w:sz w:val="24"/>
          <w:lang w:val="kk-KZ"/>
        </w:rPr>
        <w:t xml:space="preserve">Ізденуші  </w:t>
      </w:r>
      <w:r>
        <w:rPr>
          <w:rFonts w:ascii="Times New Roman" w:hAnsi="Times New Roman"/>
          <w:sz w:val="24"/>
          <w:lang w:val="kk-KZ"/>
        </w:rPr>
        <w:t xml:space="preserve">                                                            </w:t>
      </w:r>
      <w:r w:rsidR="00B00C29">
        <w:rPr>
          <w:rFonts w:ascii="Times New Roman" w:hAnsi="Times New Roman" w:cs="Times New Roman"/>
          <w:sz w:val="24"/>
          <w:szCs w:val="24"/>
          <w:lang w:val="kk-KZ"/>
        </w:rPr>
        <w:t>Н.</w:t>
      </w:r>
      <w:r w:rsidR="006144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0AC7">
        <w:rPr>
          <w:rFonts w:ascii="Times New Roman" w:hAnsi="Times New Roman" w:cs="Times New Roman"/>
          <w:sz w:val="24"/>
          <w:szCs w:val="24"/>
          <w:lang w:val="kk-KZ"/>
        </w:rPr>
        <w:t>Мырзахметова</w:t>
      </w:r>
    </w:p>
    <w:p w:rsidR="00B00C29" w:rsidRDefault="00B00C29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779B4" w:rsidRPr="00990EEE" w:rsidRDefault="00B779B4" w:rsidP="00B779B4">
      <w:pPr>
        <w:tabs>
          <w:tab w:val="left" w:pos="426"/>
        </w:tabs>
        <w:ind w:right="-108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                                                         </w:t>
      </w:r>
      <w:r w:rsidRPr="00990EEE">
        <w:rPr>
          <w:rFonts w:ascii="Times New Roman" w:hAnsi="Times New Roman"/>
          <w:sz w:val="24"/>
          <w:lang w:val="kk-KZ"/>
        </w:rPr>
        <w:t xml:space="preserve">Бас ғалым хатшы                                           </w:t>
      </w:r>
      <w:r>
        <w:rPr>
          <w:rFonts w:ascii="Times New Roman" w:hAnsi="Times New Roman"/>
          <w:sz w:val="24"/>
          <w:lang w:val="kk-KZ"/>
        </w:rPr>
        <w:t xml:space="preserve">     </w:t>
      </w:r>
      <w:r w:rsidR="00464E65">
        <w:rPr>
          <w:rFonts w:ascii="Times New Roman" w:hAnsi="Times New Roman"/>
          <w:sz w:val="24"/>
          <w:lang w:val="kk-KZ"/>
        </w:rPr>
        <w:t>Б</w:t>
      </w:r>
      <w:r w:rsidRPr="00990EEE">
        <w:rPr>
          <w:rFonts w:ascii="Times New Roman" w:hAnsi="Times New Roman"/>
          <w:sz w:val="24"/>
          <w:lang w:val="kk-KZ"/>
        </w:rPr>
        <w:t xml:space="preserve">. </w:t>
      </w:r>
      <w:r w:rsidR="00464E65">
        <w:rPr>
          <w:rFonts w:ascii="Times New Roman" w:hAnsi="Times New Roman"/>
          <w:sz w:val="24"/>
          <w:lang w:val="kk-KZ"/>
        </w:rPr>
        <w:t>Сабит</w:t>
      </w:r>
    </w:p>
    <w:p w:rsidR="00BB1660" w:rsidRDefault="00BB1660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B1660" w:rsidRDefault="00BB1660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6014" w:type="dxa"/>
        <w:tblLayout w:type="fixed"/>
        <w:tblLook w:val="04A0" w:firstRow="1" w:lastRow="0" w:firstColumn="1" w:lastColumn="0" w:noHBand="0" w:noVBand="1"/>
      </w:tblPr>
      <w:tblGrid>
        <w:gridCol w:w="419"/>
        <w:gridCol w:w="2371"/>
        <w:gridCol w:w="988"/>
        <w:gridCol w:w="2426"/>
        <w:gridCol w:w="1984"/>
        <w:gridCol w:w="1530"/>
        <w:gridCol w:w="2297"/>
        <w:gridCol w:w="2694"/>
        <w:gridCol w:w="1305"/>
      </w:tblGrid>
      <w:tr w:rsidR="00BB1660" w:rsidRPr="00AE1C4D" w:rsidTr="002E1F12">
        <w:trPr>
          <w:trHeight w:val="413"/>
        </w:trPr>
        <w:tc>
          <w:tcPr>
            <w:tcW w:w="419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1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988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426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84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0" w:type="dxa"/>
            <w:vAlign w:val="center"/>
          </w:tcPr>
          <w:p w:rsidR="00BB1660" w:rsidRPr="00FD17AA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97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694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305" w:type="dxa"/>
            <w:vAlign w:val="center"/>
          </w:tcPr>
          <w:p w:rsidR="00BB1660" w:rsidRPr="00AE1C4D" w:rsidRDefault="00BB1660" w:rsidP="002E1F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BB1660" w:rsidRPr="002A7CED" w:rsidTr="002E1F12">
        <w:tc>
          <w:tcPr>
            <w:tcW w:w="419" w:type="dxa"/>
          </w:tcPr>
          <w:p w:rsidR="00BB1660" w:rsidRPr="002A7CED" w:rsidRDefault="00BB1660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1" w:type="dxa"/>
          </w:tcPr>
          <w:p w:rsidR="00BB1660" w:rsidRPr="00BB1660" w:rsidRDefault="00BB1660" w:rsidP="00BB16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Kinetic Analysis of Methane Hydrate Formation with Butterﬂy Turbine Impellers</w:t>
            </w:r>
          </w:p>
        </w:tc>
        <w:tc>
          <w:tcPr>
            <w:tcW w:w="988" w:type="dxa"/>
          </w:tcPr>
          <w:p w:rsidR="00BB1660" w:rsidRPr="00BB1660" w:rsidRDefault="00160C14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426" w:type="dxa"/>
          </w:tcPr>
          <w:p w:rsidR="00BB1660" w:rsidRPr="00BB1660" w:rsidRDefault="00BB1660" w:rsidP="00BB16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Molecules, 2022</w:t>
            </w:r>
          </w:p>
          <w:p w:rsidR="00BB1660" w:rsidRPr="00BB1660" w:rsidRDefault="00BB1660" w:rsidP="00BB1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</w:t>
            </w:r>
          </w:p>
          <w:p w:rsidR="00BB1660" w:rsidRPr="00BB1660" w:rsidRDefault="00BB1660" w:rsidP="00BB1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10.3390/molecules27144388</w:t>
            </w:r>
          </w:p>
        </w:tc>
        <w:tc>
          <w:tcPr>
            <w:tcW w:w="1984" w:type="dxa"/>
          </w:tcPr>
          <w:p w:rsidR="00BB1660" w:rsidRPr="00BB1660" w:rsidRDefault="00BB1660" w:rsidP="00BB1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4.927, Q2, Chemistry, multidisciplinary</w:t>
            </w:r>
          </w:p>
        </w:tc>
        <w:tc>
          <w:tcPr>
            <w:tcW w:w="1530" w:type="dxa"/>
          </w:tcPr>
          <w:p w:rsidR="00BB1660" w:rsidRPr="00BB1660" w:rsidRDefault="00BB1660" w:rsidP="00BB1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97" w:type="dxa"/>
          </w:tcPr>
          <w:p w:rsidR="00BB1660" w:rsidRPr="00BB1660" w:rsidRDefault="00BB1660" w:rsidP="00BB1660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 w:rsidRPr="00BB1660">
              <w:rPr>
                <w:rFonts w:ascii="Times New Roman" w:hAnsi="Times New Roman" w:cs="Times New Roman"/>
                <w:lang w:val="kk-KZ"/>
              </w:rPr>
              <w:t>5</w:t>
            </w:r>
            <w:r w:rsidRPr="00BB1660">
              <w:rPr>
                <w:rFonts w:ascii="Times New Roman" w:hAnsi="Times New Roman" w:cs="Times New Roman"/>
                <w:lang w:val="en-US"/>
              </w:rPr>
              <w:t>.</w:t>
            </w:r>
            <w:r w:rsidRPr="00BB1660">
              <w:rPr>
                <w:rFonts w:ascii="Times New Roman" w:hAnsi="Times New Roman" w:cs="Times New Roman"/>
                <w:lang w:val="kk-KZ"/>
              </w:rPr>
              <w:t>8, 83-й</w:t>
            </w:r>
            <w:r w:rsidRPr="00BB166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B1660">
              <w:rPr>
                <w:rFonts w:ascii="Times New Roman" w:hAnsi="Times New Roman" w:cs="Times New Roman"/>
                <w:lang w:val="kk-KZ"/>
              </w:rPr>
              <w:t xml:space="preserve">процентиль </w:t>
            </w: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Chemistry miscellaneous, </w:t>
            </w:r>
          </w:p>
          <w:p w:rsidR="00BB1660" w:rsidRPr="00BB1660" w:rsidRDefault="00BB1660" w:rsidP="00BB1660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73-й процентиль Physical and Theoretical Chemistry, </w:t>
            </w:r>
          </w:p>
          <w:p w:rsidR="00BB1660" w:rsidRPr="00BB1660" w:rsidRDefault="00BB1660" w:rsidP="00BB1660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73-й процентиль Organic Chemistry, </w:t>
            </w:r>
          </w:p>
          <w:p w:rsidR="00BB1660" w:rsidRPr="00BB1660" w:rsidRDefault="00BB1660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71-й процентиль Analytical Chemistry</w:t>
            </w:r>
          </w:p>
        </w:tc>
        <w:tc>
          <w:tcPr>
            <w:tcW w:w="2694" w:type="dxa"/>
          </w:tcPr>
          <w:p w:rsidR="00BB1660" w:rsidRPr="00BB1660" w:rsidRDefault="00BB1660" w:rsidP="00BB1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Sotirios Nik. Longinos, Dionisia Dimitra Longinou, </w:t>
            </w:r>
            <w:r w:rsidRPr="00BB1660">
              <w:rPr>
                <w:rFonts w:ascii="Times New Roman" w:hAnsi="Times New Roman" w:cs="Times New Roman"/>
                <w:bCs/>
                <w:iCs/>
                <w:u w:val="single"/>
                <w:lang w:val="kk-KZ"/>
              </w:rPr>
              <w:t xml:space="preserve">Nurbala Myrzakhmetova, </w:t>
            </w:r>
            <w:r w:rsidRPr="00BB1660">
              <w:rPr>
                <w:rFonts w:ascii="Times New Roman" w:hAnsi="Times New Roman" w:cs="Times New Roman"/>
                <w:bCs/>
                <w:iCs/>
                <w:lang w:val="kk-KZ"/>
              </w:rPr>
              <w:t> </w:t>
            </w: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Nazgul Akimbayeva, Mariamkul Zhursumbaeva, </w:t>
            </w:r>
          </w:p>
          <w:p w:rsidR="00BB1660" w:rsidRPr="00BB1660" w:rsidRDefault="00BB1660" w:rsidP="00BB1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Kaldibek Abdiyev, Zhexenbek Toktarbay,</w:t>
            </w:r>
          </w:p>
          <w:p w:rsidR="00BB1660" w:rsidRPr="00BB1660" w:rsidRDefault="00BB1660" w:rsidP="00BB1660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B1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Mahmut Parlaktuna</w:t>
            </w:r>
          </w:p>
        </w:tc>
        <w:tc>
          <w:tcPr>
            <w:tcW w:w="1305" w:type="dxa"/>
          </w:tcPr>
          <w:p w:rsidR="00BB1660" w:rsidRPr="00BB1660" w:rsidRDefault="00160C14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теңавтор</w:t>
            </w:r>
          </w:p>
        </w:tc>
      </w:tr>
      <w:tr w:rsidR="00B42117" w:rsidRPr="00B42117" w:rsidTr="002E1F12">
        <w:tc>
          <w:tcPr>
            <w:tcW w:w="419" w:type="dxa"/>
          </w:tcPr>
          <w:p w:rsidR="00B42117" w:rsidRDefault="00B42117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1" w:type="dxa"/>
          </w:tcPr>
          <w:p w:rsidR="00B42117" w:rsidRPr="00BB1660" w:rsidRDefault="00B42117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Superhydrophobic SiO2/Trimethylchlorosilane Coating for Self-Cleaning Application of Construction Materials</w:t>
            </w:r>
          </w:p>
        </w:tc>
        <w:tc>
          <w:tcPr>
            <w:tcW w:w="988" w:type="dxa"/>
          </w:tcPr>
          <w:p w:rsidR="00B42117" w:rsidRPr="00BB1660" w:rsidRDefault="00160C14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426" w:type="dxa"/>
          </w:tcPr>
          <w:p w:rsidR="00B42117" w:rsidRPr="00BB1660" w:rsidRDefault="00B42117" w:rsidP="00BB16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Coatings 2022, 12, 1422. https://doi.org/ 10.3390/coatings12101422</w:t>
            </w:r>
          </w:p>
        </w:tc>
        <w:tc>
          <w:tcPr>
            <w:tcW w:w="1984" w:type="dxa"/>
          </w:tcPr>
          <w:p w:rsidR="00B42117" w:rsidRPr="00BB1660" w:rsidRDefault="00B42117" w:rsidP="00B42117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3,236, </w:t>
            </w:r>
            <w:r w:rsidRPr="00BB166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Q2, 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B4211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Materials Chemistry</w:t>
            </w:r>
          </w:p>
        </w:tc>
        <w:tc>
          <w:tcPr>
            <w:tcW w:w="1530" w:type="dxa"/>
          </w:tcPr>
          <w:p w:rsidR="00B42117" w:rsidRDefault="006064A4" w:rsidP="00BB1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97" w:type="dxa"/>
          </w:tcPr>
          <w:p w:rsidR="00122F1F" w:rsidRPr="00122F1F" w:rsidRDefault="00122F1F" w:rsidP="00122F1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22F1F">
              <w:rPr>
                <w:rFonts w:ascii="Times New Roman" w:hAnsi="Times New Roman" w:cs="Times New Roman"/>
                <w:lang w:val="kk-KZ"/>
              </w:rPr>
              <w:t>4.4,</w:t>
            </w:r>
          </w:p>
          <w:p w:rsidR="00B42117" w:rsidRPr="00B42117" w:rsidRDefault="00122F1F" w:rsidP="00122F1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22F1F">
              <w:rPr>
                <w:rFonts w:ascii="Times New Roman" w:hAnsi="Times New Roman" w:cs="Times New Roman"/>
                <w:lang w:val="kk-KZ"/>
              </w:rPr>
              <w:t xml:space="preserve"> 62-й процентиль Materials Chemistry</w:t>
            </w:r>
          </w:p>
        </w:tc>
        <w:tc>
          <w:tcPr>
            <w:tcW w:w="2694" w:type="dxa"/>
          </w:tcPr>
          <w:p w:rsidR="00B42117" w:rsidRPr="00BB1660" w:rsidRDefault="00B42117" w:rsidP="00BB1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Kurbanova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42117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N.Myrzakhmetova,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Akimbayeva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K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Kishibayev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M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.Nurbekova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Kanagat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.Tursynova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.Zhunussova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Seralin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R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.Kudaibergenova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Z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Toktarbay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O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Toktarbaiuly</w:t>
            </w:r>
          </w:p>
        </w:tc>
        <w:tc>
          <w:tcPr>
            <w:tcW w:w="1305" w:type="dxa"/>
          </w:tcPr>
          <w:p w:rsidR="00B42117" w:rsidRPr="00BB1660" w:rsidRDefault="00160C14" w:rsidP="00BB1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теңавтор</w:t>
            </w:r>
          </w:p>
        </w:tc>
      </w:tr>
      <w:tr w:rsidR="00B42117" w:rsidRPr="00B42117" w:rsidTr="002E1F12">
        <w:tc>
          <w:tcPr>
            <w:tcW w:w="419" w:type="dxa"/>
          </w:tcPr>
          <w:p w:rsidR="00B42117" w:rsidRDefault="00B42117" w:rsidP="00B42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71" w:type="dxa"/>
          </w:tcPr>
          <w:p w:rsidR="00B42117" w:rsidRPr="00B42117" w:rsidRDefault="00B42117" w:rsidP="00B421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 Short Review on the N,N-Dimethylacrylamide-Based Hydrogels</w:t>
            </w:r>
          </w:p>
        </w:tc>
        <w:tc>
          <w:tcPr>
            <w:tcW w:w="988" w:type="dxa"/>
          </w:tcPr>
          <w:p w:rsidR="00B42117" w:rsidRPr="00B42117" w:rsidRDefault="00160C14" w:rsidP="00B42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426" w:type="dxa"/>
          </w:tcPr>
          <w:p w:rsidR="00B42117" w:rsidRPr="00B42117" w:rsidRDefault="00B42117" w:rsidP="00B421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Gels, 2021, </w:t>
            </w:r>
          </w:p>
          <w:p w:rsidR="00B42117" w:rsidRPr="00B42117" w:rsidRDefault="00B42117" w:rsidP="00B421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</w:t>
            </w:r>
          </w:p>
          <w:p w:rsidR="00B42117" w:rsidRPr="00B42117" w:rsidRDefault="00B42117" w:rsidP="00B421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10.3390/gels7040234</w:t>
            </w:r>
          </w:p>
        </w:tc>
        <w:tc>
          <w:tcPr>
            <w:tcW w:w="1984" w:type="dxa"/>
          </w:tcPr>
          <w:p w:rsidR="00B42117" w:rsidRPr="00B42117" w:rsidRDefault="00B42117" w:rsidP="00B42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4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.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432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,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Q1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 xml:space="preserve">, 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Polymer science</w:t>
            </w:r>
          </w:p>
        </w:tc>
        <w:tc>
          <w:tcPr>
            <w:tcW w:w="1530" w:type="dxa"/>
          </w:tcPr>
          <w:p w:rsidR="00B42117" w:rsidRPr="00B42117" w:rsidRDefault="00122F1F" w:rsidP="00B42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97" w:type="dxa"/>
          </w:tcPr>
          <w:p w:rsidR="00B42117" w:rsidRPr="00B42117" w:rsidRDefault="00B42117" w:rsidP="00B42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117">
              <w:rPr>
                <w:rFonts w:ascii="Times New Roman" w:hAnsi="Times New Roman" w:cs="Times New Roman"/>
                <w:lang w:val="kk-KZ"/>
              </w:rPr>
              <w:t>4.2, 54 –й процентиль</w:t>
            </w:r>
            <w:r w:rsidRPr="00B4211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Organic Chemistry</w:t>
            </w:r>
          </w:p>
        </w:tc>
        <w:tc>
          <w:tcPr>
            <w:tcW w:w="2694" w:type="dxa"/>
          </w:tcPr>
          <w:p w:rsidR="00B42117" w:rsidRPr="00B42117" w:rsidRDefault="00B42117" w:rsidP="00B42117">
            <w:pPr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42117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Ayatzhan Akhmetzhan, </w:t>
            </w:r>
            <w:r w:rsidRPr="00B42117">
              <w:rPr>
                <w:rFonts w:ascii="Times New Roman" w:hAnsi="Times New Roman" w:cs="Times New Roman"/>
                <w:bCs/>
                <w:iCs/>
                <w:u w:val="single"/>
                <w:lang w:val="kk-KZ"/>
              </w:rPr>
              <w:t>Nurbala Myrzakhmetova,</w:t>
            </w:r>
            <w:r w:rsidRPr="00B42117">
              <w:rPr>
                <w:rFonts w:ascii="Times New Roman" w:hAnsi="Times New Roman" w:cs="Times New Roman"/>
                <w:bCs/>
                <w:iCs/>
                <w:lang w:val="kk-KZ"/>
              </w:rPr>
              <w:t>  Nurgul Amangeldi, Zhanar Kuanyshova, Nazgul Akimbayeva, Saule Dosmaganbetova, Zhexenbek Toktarbay  and Sotirios Nik. Longino</w:t>
            </w:r>
          </w:p>
        </w:tc>
        <w:tc>
          <w:tcPr>
            <w:tcW w:w="1305" w:type="dxa"/>
          </w:tcPr>
          <w:p w:rsidR="00B42117" w:rsidRPr="00B42117" w:rsidRDefault="00160C14" w:rsidP="00B42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теңавтор</w:t>
            </w:r>
          </w:p>
        </w:tc>
      </w:tr>
    </w:tbl>
    <w:p w:rsidR="00BB1660" w:rsidRDefault="00BB1660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B1660" w:rsidRDefault="00BB1660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779B4" w:rsidRDefault="00B779B4" w:rsidP="00B779B4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  <w:r w:rsidRPr="00990EEE">
        <w:rPr>
          <w:rFonts w:ascii="Times New Roman" w:hAnsi="Times New Roman"/>
          <w:sz w:val="24"/>
          <w:lang w:val="kk-KZ"/>
        </w:rPr>
        <w:t xml:space="preserve">Ізденуші  </w:t>
      </w:r>
      <w:r>
        <w:rPr>
          <w:rFonts w:ascii="Times New Roman" w:hAnsi="Times New Roman"/>
          <w:sz w:val="24"/>
          <w:lang w:val="kk-KZ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Н. Мырзахметова</w:t>
      </w:r>
    </w:p>
    <w:p w:rsidR="00B779B4" w:rsidRDefault="00B779B4" w:rsidP="00B779B4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779B4" w:rsidRPr="00990EEE" w:rsidRDefault="00B779B4" w:rsidP="00B779B4">
      <w:pPr>
        <w:tabs>
          <w:tab w:val="left" w:pos="426"/>
        </w:tabs>
        <w:ind w:right="-108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                                                          </w:t>
      </w:r>
      <w:r w:rsidRPr="00990EEE">
        <w:rPr>
          <w:rFonts w:ascii="Times New Roman" w:hAnsi="Times New Roman"/>
          <w:sz w:val="24"/>
          <w:lang w:val="kk-KZ"/>
        </w:rPr>
        <w:t xml:space="preserve">Бас ғалым хатшы                                           </w:t>
      </w:r>
      <w:r w:rsidR="00464E65">
        <w:rPr>
          <w:rFonts w:ascii="Times New Roman" w:hAnsi="Times New Roman"/>
          <w:sz w:val="24"/>
          <w:lang w:val="kk-KZ"/>
        </w:rPr>
        <w:t xml:space="preserve">    Б</w:t>
      </w:r>
      <w:r w:rsidR="00464E65" w:rsidRPr="00990EEE">
        <w:rPr>
          <w:rFonts w:ascii="Times New Roman" w:hAnsi="Times New Roman"/>
          <w:sz w:val="24"/>
          <w:lang w:val="kk-KZ"/>
        </w:rPr>
        <w:t xml:space="preserve">. </w:t>
      </w:r>
      <w:r w:rsidR="00464E65">
        <w:rPr>
          <w:rFonts w:ascii="Times New Roman" w:hAnsi="Times New Roman"/>
          <w:sz w:val="24"/>
          <w:lang w:val="kk-KZ"/>
        </w:rPr>
        <w:t>Сабит</w:t>
      </w:r>
    </w:p>
    <w:p w:rsidR="00BB1660" w:rsidRDefault="00BB1660" w:rsidP="00BB1660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p w:rsidR="00BB1660" w:rsidRPr="00634BE5" w:rsidRDefault="00BB1660" w:rsidP="00B00C29">
      <w:pPr>
        <w:spacing w:after="0" w:line="240" w:lineRule="auto"/>
        <w:ind w:left="354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B1660" w:rsidRPr="00634BE5" w:rsidSect="00AE1C4D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580" w:rsidRDefault="00244580" w:rsidP="00BB1660">
      <w:pPr>
        <w:spacing w:after="0" w:line="240" w:lineRule="auto"/>
      </w:pPr>
      <w:r>
        <w:separator/>
      </w:r>
    </w:p>
  </w:endnote>
  <w:endnote w:type="continuationSeparator" w:id="0">
    <w:p w:rsidR="00244580" w:rsidRDefault="00244580" w:rsidP="00BB1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580" w:rsidRDefault="00244580" w:rsidP="00BB1660">
      <w:pPr>
        <w:spacing w:after="0" w:line="240" w:lineRule="auto"/>
      </w:pPr>
      <w:r>
        <w:separator/>
      </w:r>
    </w:p>
  </w:footnote>
  <w:footnote w:type="continuationSeparator" w:id="0">
    <w:p w:rsidR="00244580" w:rsidRDefault="00244580" w:rsidP="00BB1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DE241B"/>
    <w:multiLevelType w:val="multilevel"/>
    <w:tmpl w:val="EC56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89"/>
    <w:rsid w:val="00057DDB"/>
    <w:rsid w:val="00071E70"/>
    <w:rsid w:val="00081C10"/>
    <w:rsid w:val="000A4DA8"/>
    <w:rsid w:val="000A68E9"/>
    <w:rsid w:val="000C00FA"/>
    <w:rsid w:val="000C74C8"/>
    <w:rsid w:val="000D10BF"/>
    <w:rsid w:val="00122F1F"/>
    <w:rsid w:val="00160C14"/>
    <w:rsid w:val="00171FC3"/>
    <w:rsid w:val="001A0AC7"/>
    <w:rsid w:val="00244580"/>
    <w:rsid w:val="00286542"/>
    <w:rsid w:val="002A7CED"/>
    <w:rsid w:val="003455EC"/>
    <w:rsid w:val="003D6531"/>
    <w:rsid w:val="004012F7"/>
    <w:rsid w:val="00404D4E"/>
    <w:rsid w:val="00464E65"/>
    <w:rsid w:val="0047640C"/>
    <w:rsid w:val="00476937"/>
    <w:rsid w:val="0048020D"/>
    <w:rsid w:val="005655AD"/>
    <w:rsid w:val="0057718A"/>
    <w:rsid w:val="006064A4"/>
    <w:rsid w:val="006144FF"/>
    <w:rsid w:val="00634BE5"/>
    <w:rsid w:val="00652312"/>
    <w:rsid w:val="00685EC5"/>
    <w:rsid w:val="006933DF"/>
    <w:rsid w:val="006F3DC4"/>
    <w:rsid w:val="007A2589"/>
    <w:rsid w:val="007A7466"/>
    <w:rsid w:val="00835E61"/>
    <w:rsid w:val="00863DB6"/>
    <w:rsid w:val="0088130B"/>
    <w:rsid w:val="00926AD8"/>
    <w:rsid w:val="00975BE0"/>
    <w:rsid w:val="009F1375"/>
    <w:rsid w:val="00A3204D"/>
    <w:rsid w:val="00A56E43"/>
    <w:rsid w:val="00AA4B77"/>
    <w:rsid w:val="00AE1C4D"/>
    <w:rsid w:val="00B00C29"/>
    <w:rsid w:val="00B42117"/>
    <w:rsid w:val="00B779B4"/>
    <w:rsid w:val="00B90514"/>
    <w:rsid w:val="00BA5D78"/>
    <w:rsid w:val="00BB1660"/>
    <w:rsid w:val="00BD2E1F"/>
    <w:rsid w:val="00D14DFA"/>
    <w:rsid w:val="00D51341"/>
    <w:rsid w:val="00D638B2"/>
    <w:rsid w:val="00DA72A4"/>
    <w:rsid w:val="00E137BF"/>
    <w:rsid w:val="00EA1370"/>
    <w:rsid w:val="00F1691C"/>
    <w:rsid w:val="00F173E5"/>
    <w:rsid w:val="00F83F03"/>
    <w:rsid w:val="00FB6662"/>
    <w:rsid w:val="00FD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1DA5A-38B3-41EB-A1D8-0865F5AF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BE5"/>
    <w:rPr>
      <w:color w:val="0000FF"/>
      <w:u w:val="single"/>
    </w:rPr>
  </w:style>
  <w:style w:type="table" w:styleId="a4">
    <w:name w:val="Table Grid"/>
    <w:basedOn w:val="a1"/>
    <w:uiPriority w:val="39"/>
    <w:rsid w:val="00634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1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C4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B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1660"/>
  </w:style>
  <w:style w:type="paragraph" w:styleId="a9">
    <w:name w:val="footer"/>
    <w:basedOn w:val="a"/>
    <w:link w:val="aa"/>
    <w:uiPriority w:val="99"/>
    <w:unhideWhenUsed/>
    <w:rsid w:val="00BB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1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ons.com/researcher/ABD-4819-20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Nurbala Myrzahmetova</cp:lastModifiedBy>
  <cp:revision>21</cp:revision>
  <cp:lastPrinted>2022-08-31T09:00:00Z</cp:lastPrinted>
  <dcterms:created xsi:type="dcterms:W3CDTF">2022-08-31T06:44:00Z</dcterms:created>
  <dcterms:modified xsi:type="dcterms:W3CDTF">2024-02-07T03:19:00Z</dcterms:modified>
</cp:coreProperties>
</file>